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8E" w:rsidRDefault="004A4FED" w:rsidP="00C73ACF">
      <w:pPr>
        <w:shd w:val="clear" w:color="auto" w:fill="FFFFFF" w:themeFill="background1"/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C73ACF">
        <w:rPr>
          <w:rStyle w:val="Gl"/>
          <w:sz w:val="24"/>
          <w:szCs w:val="24"/>
        </w:rPr>
        <w:t>Zekayi Kutlubay</w:t>
      </w:r>
      <w:r w:rsidRPr="00C73ACF">
        <w:rPr>
          <w:rFonts w:ascii="Times New Roman" w:hAnsi="Times New Roman" w:cs="Times New Roman"/>
          <w:sz w:val="24"/>
          <w:szCs w:val="24"/>
        </w:rPr>
        <w:t xml:space="preserve"> MD, is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chief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physician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. He is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T</w:t>
      </w:r>
      <w:r w:rsidR="00C73ACF" w:rsidRPr="00C73ACF">
        <w:rPr>
          <w:rFonts w:ascii="Times New Roman" w:hAnsi="Times New Roman" w:cs="Times New Roman"/>
          <w:sz w:val="24"/>
          <w:szCs w:val="24"/>
        </w:rPr>
        <w:t>urkey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. He is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İstanbul Office. He is an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of Cerrahpaşa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Behçet’s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Center. He has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co-authored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ACF" w:rsidRPr="00C73AC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C73ACF" w:rsidRPr="00C73ACF">
        <w:rPr>
          <w:rFonts w:ascii="Times New Roman" w:hAnsi="Times New Roman" w:cs="Times New Roman"/>
          <w:sz w:val="24"/>
          <w:szCs w:val="24"/>
        </w:rPr>
        <w:t xml:space="preserve"> 8</w:t>
      </w:r>
      <w:r w:rsidRPr="00C73ACF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supervised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Master,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Postdoctoral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FED" w:rsidRPr="00C73ACF" w:rsidRDefault="004A4FED" w:rsidP="00C73ACF">
      <w:pPr>
        <w:shd w:val="clear" w:color="auto" w:fill="FFFFFF" w:themeFill="background1"/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C73ACF">
        <w:rPr>
          <w:rFonts w:ascii="Times New Roman" w:hAnsi="Times New Roman" w:cs="Times New Roman"/>
          <w:sz w:val="24"/>
          <w:szCs w:val="24"/>
        </w:rPr>
        <w:t xml:space="preserve">His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98E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E729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98E">
        <w:rPr>
          <w:rFonts w:ascii="Times New Roman" w:hAnsi="Times New Roman" w:cs="Times New Roman"/>
          <w:b/>
          <w:sz w:val="24"/>
          <w:szCs w:val="24"/>
        </w:rPr>
        <w:t>interests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psoriasis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autoimmune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bullous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urticaria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allergic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Behçet’s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vasculitis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lasers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rejuvenation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mesotherapy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botulinum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toxin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F">
        <w:rPr>
          <w:rFonts w:ascii="Times New Roman" w:hAnsi="Times New Roman" w:cs="Times New Roman"/>
          <w:sz w:val="24"/>
          <w:szCs w:val="24"/>
        </w:rPr>
        <w:t>fillers</w:t>
      </w:r>
      <w:proofErr w:type="spellEnd"/>
      <w:r w:rsidRPr="00C73ACF">
        <w:rPr>
          <w:rFonts w:ascii="Times New Roman" w:hAnsi="Times New Roman" w:cs="Times New Roman"/>
          <w:sz w:val="24"/>
          <w:szCs w:val="24"/>
        </w:rPr>
        <w:t>.</w:t>
      </w:r>
    </w:p>
    <w:p w:rsidR="00442CF5" w:rsidRDefault="00442CF5">
      <w:bookmarkStart w:id="0" w:name="_GoBack"/>
      <w:bookmarkEnd w:id="0"/>
    </w:p>
    <w:sectPr w:rsidR="0044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37"/>
    <w:rsid w:val="00442CF5"/>
    <w:rsid w:val="004A4FED"/>
    <w:rsid w:val="00AE7037"/>
    <w:rsid w:val="00C73ACF"/>
    <w:rsid w:val="00E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C37A"/>
  <w15:chartTrackingRefBased/>
  <w15:docId w15:val="{EFF48F28-B1AF-4EFE-8F55-352098F8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FE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4A4FED"/>
    <w:rPr>
      <w:rFonts w:ascii="Times New Roman" w:hAnsi="Times New Roman" w:cs="Times New Roman" w:hint="default"/>
      <w:b/>
      <w:bCs/>
    </w:rPr>
  </w:style>
  <w:style w:type="paragraph" w:styleId="ListeParagraf">
    <w:name w:val="List Paragraph"/>
    <w:basedOn w:val="Normal"/>
    <w:uiPriority w:val="34"/>
    <w:qFormat/>
    <w:rsid w:val="00C7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yagiz</dc:creator>
  <cp:keywords/>
  <dc:description/>
  <cp:lastModifiedBy>Zekayi KUTLUBAY</cp:lastModifiedBy>
  <cp:revision>5</cp:revision>
  <dcterms:created xsi:type="dcterms:W3CDTF">2017-02-01T21:15:00Z</dcterms:created>
  <dcterms:modified xsi:type="dcterms:W3CDTF">2021-04-15T07:17:00Z</dcterms:modified>
</cp:coreProperties>
</file>